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B2E8" w14:textId="1752C369" w:rsidR="00ED166B" w:rsidRPr="00850958" w:rsidRDefault="00ED166B" w:rsidP="00850958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850958">
        <w:rPr>
          <w:sz w:val="28"/>
          <w:szCs w:val="28"/>
        </w:rPr>
        <w:t>Уважаемые собственники!</w:t>
      </w:r>
    </w:p>
    <w:p w14:paraId="1E1A4F28" w14:textId="5F34B701" w:rsidR="00ED166B" w:rsidRPr="00850958" w:rsidRDefault="00ED166B" w:rsidP="001318F0">
      <w:pPr>
        <w:spacing w:line="240" w:lineRule="auto"/>
        <w:rPr>
          <w:sz w:val="24"/>
          <w:szCs w:val="24"/>
        </w:rPr>
      </w:pPr>
      <w:r w:rsidRPr="00850958">
        <w:rPr>
          <w:sz w:val="24"/>
          <w:szCs w:val="24"/>
        </w:rPr>
        <w:t>Уведомляем Вас об изменении тарифов на отдельные виды услуг в соответствии с Распоряжениями Правительства Санкт-Петербурга.</w:t>
      </w:r>
    </w:p>
    <w:p w14:paraId="0F0009B8" w14:textId="77777777" w:rsidR="00ED166B" w:rsidRDefault="00CD63AD" w:rsidP="001318F0">
      <w:pPr>
        <w:spacing w:line="240" w:lineRule="auto"/>
      </w:pPr>
      <w:r>
        <w:t xml:space="preserve">С </w:t>
      </w:r>
      <w:r w:rsidRPr="00ED166B">
        <w:rPr>
          <w:b/>
          <w:bCs/>
        </w:rPr>
        <w:t>1 июля 2022 г.</w:t>
      </w:r>
      <w:r>
        <w:t xml:space="preserve"> в Санкт-Петербурге изменяются тарифы на коммунальные услуги и содержание жилья. Повышение было предусмотрено распоряжениями Комитета по тарифам Санкт-Петербурга в декабре 2021 г. </w:t>
      </w:r>
    </w:p>
    <w:p w14:paraId="41686F43" w14:textId="59870508" w:rsidR="00CD63AD" w:rsidRDefault="00CD63AD" w:rsidP="001318F0">
      <w:pPr>
        <w:spacing w:line="240" w:lineRule="auto"/>
      </w:pPr>
      <w:r>
        <w:t>Тарифы на ресурсы, поставляемые для предоставления коммунальных услуг гражданам на территории Санкт-Петербурга, на период с 1 июля по 31 декабря 2022 года :</w:t>
      </w:r>
      <w:r>
        <w:br/>
      </w:r>
      <w:r w:rsidR="00ED166B" w:rsidRPr="00ED166B">
        <w:rPr>
          <w:b/>
          <w:bCs/>
        </w:rPr>
        <w:t>-</w:t>
      </w:r>
      <w:r w:rsidRPr="00ED166B">
        <w:rPr>
          <w:b/>
          <w:bCs/>
        </w:rPr>
        <w:t xml:space="preserve">Холодная вода, руб./м3 - 33,68 </w:t>
      </w:r>
      <w:r w:rsidRPr="00ED166B">
        <w:rPr>
          <w:b/>
          <w:bCs/>
        </w:rPr>
        <w:br/>
      </w:r>
      <w:r w:rsidR="00ED166B" w:rsidRPr="00ED166B">
        <w:rPr>
          <w:b/>
          <w:bCs/>
        </w:rPr>
        <w:t>-</w:t>
      </w:r>
      <w:r w:rsidRPr="00ED166B">
        <w:rPr>
          <w:b/>
          <w:bCs/>
        </w:rPr>
        <w:t xml:space="preserve">Водоотведение, руб./м3 - 33,68 </w:t>
      </w:r>
      <w:r w:rsidRPr="00ED166B">
        <w:rPr>
          <w:b/>
          <w:bCs/>
        </w:rPr>
        <w:br/>
      </w:r>
      <w:r w:rsidR="00ED166B">
        <w:t>-</w:t>
      </w:r>
      <w:r w:rsidRPr="00ED166B">
        <w:rPr>
          <w:b/>
          <w:bCs/>
        </w:rPr>
        <w:t>Горячая вода</w:t>
      </w:r>
      <w:r>
        <w:t xml:space="preserve">, в многоквартирных домах с открытой и закрытой централизованной системой, руб./м3 - </w:t>
      </w:r>
      <w:r w:rsidRPr="00ED166B">
        <w:rPr>
          <w:b/>
          <w:bCs/>
        </w:rPr>
        <w:t>116,87</w:t>
      </w:r>
      <w:r>
        <w:t xml:space="preserve"> </w:t>
      </w:r>
      <w:r>
        <w:br/>
      </w:r>
      <w:r w:rsidR="00ED166B">
        <w:t>-</w:t>
      </w:r>
      <w:r>
        <w:t xml:space="preserve">Тепловая энергия, для расчета за коммунальную услугу </w:t>
      </w:r>
      <w:r w:rsidRPr="00ED166B">
        <w:rPr>
          <w:b/>
          <w:bCs/>
        </w:rPr>
        <w:t xml:space="preserve">по отоплению, руб./Гкал - 1947,79 </w:t>
      </w:r>
      <w:r w:rsidRPr="00ED166B">
        <w:rPr>
          <w:b/>
          <w:bCs/>
        </w:rPr>
        <w:br/>
      </w:r>
      <w:r w:rsidR="00ED166B">
        <w:t>-</w:t>
      </w:r>
      <w:r>
        <w:t xml:space="preserve">Тепловая энергия, для расчета размера платы за коммунальную услугу по горячему водоснабжению в открытой и закрытой централизованной системе, руб./Гкал - 1947,79 </w:t>
      </w:r>
      <w:r>
        <w:br/>
      </w:r>
      <w:r w:rsidR="00ED166B">
        <w:t>-</w:t>
      </w:r>
      <w:r>
        <w:t xml:space="preserve">Электрическая энергия в домах с </w:t>
      </w:r>
      <w:r w:rsidRPr="00ED166B">
        <w:rPr>
          <w:b/>
          <w:bCs/>
        </w:rPr>
        <w:t>газовыми плитами</w:t>
      </w:r>
      <w:r>
        <w:t>, руб./</w:t>
      </w:r>
      <w:proofErr w:type="spellStart"/>
      <w:r>
        <w:t>кВт∙ч</w:t>
      </w:r>
      <w:proofErr w:type="spellEnd"/>
      <w:r>
        <w:t xml:space="preserve">: </w:t>
      </w:r>
      <w:r>
        <w:br/>
      </w:r>
      <w:proofErr w:type="spellStart"/>
      <w:r>
        <w:t>Одноставочный</w:t>
      </w:r>
      <w:proofErr w:type="spellEnd"/>
      <w:r>
        <w:t xml:space="preserve"> тариф, дифференцированный по двум зонам суток </w:t>
      </w:r>
      <w:r>
        <w:br/>
        <w:t xml:space="preserve">дневная зона (пиковая и полупиковая) </w:t>
      </w:r>
      <w:r w:rsidRPr="00ED166B">
        <w:rPr>
          <w:b/>
          <w:bCs/>
        </w:rPr>
        <w:t xml:space="preserve">6,01 </w:t>
      </w:r>
      <w:r w:rsidRPr="00ED166B">
        <w:rPr>
          <w:b/>
          <w:bCs/>
        </w:rPr>
        <w:br/>
      </w:r>
      <w:r>
        <w:t xml:space="preserve">ночная зона </w:t>
      </w:r>
      <w:r w:rsidRPr="00ED166B">
        <w:rPr>
          <w:b/>
          <w:bCs/>
        </w:rPr>
        <w:t xml:space="preserve">3,27 </w:t>
      </w:r>
      <w:r w:rsidRPr="00ED166B">
        <w:rPr>
          <w:b/>
          <w:bCs/>
        </w:rPr>
        <w:br/>
      </w:r>
      <w:r>
        <w:t xml:space="preserve">Электрическая энергия для населения в домах </w:t>
      </w:r>
      <w:r w:rsidRPr="00ED166B">
        <w:rPr>
          <w:b/>
          <w:bCs/>
        </w:rPr>
        <w:t>с электрическими плитами</w:t>
      </w:r>
      <w:r>
        <w:t>, руб./</w:t>
      </w:r>
      <w:proofErr w:type="spellStart"/>
      <w:r>
        <w:t>кВт∙ч</w:t>
      </w:r>
      <w:proofErr w:type="spellEnd"/>
      <w:r>
        <w:t xml:space="preserve"> </w:t>
      </w:r>
      <w:r>
        <w:br/>
      </w:r>
      <w:proofErr w:type="spellStart"/>
      <w:r>
        <w:t>Одноставочный</w:t>
      </w:r>
      <w:proofErr w:type="spellEnd"/>
      <w:r>
        <w:t xml:space="preserve"> тариф, дифференцированный по двум зонам суток </w:t>
      </w:r>
      <w:r>
        <w:br/>
        <w:t xml:space="preserve">дневная зона (пиковая и полупиковая) </w:t>
      </w:r>
      <w:r w:rsidRPr="00ED166B">
        <w:rPr>
          <w:b/>
          <w:bCs/>
        </w:rPr>
        <w:t xml:space="preserve">4,51 </w:t>
      </w:r>
      <w:r w:rsidRPr="00ED166B">
        <w:rPr>
          <w:b/>
          <w:bCs/>
        </w:rPr>
        <w:br/>
      </w:r>
      <w:r>
        <w:t xml:space="preserve">ночная зона </w:t>
      </w:r>
      <w:r w:rsidRPr="00ED166B">
        <w:rPr>
          <w:b/>
          <w:bCs/>
        </w:rPr>
        <w:t xml:space="preserve">2,44 </w:t>
      </w:r>
      <w:r w:rsidRPr="00ED166B">
        <w:rPr>
          <w:b/>
          <w:bCs/>
        </w:rPr>
        <w:br/>
      </w:r>
      <w:r>
        <w:t>Обращение с твердыми коммунальными о</w:t>
      </w:r>
      <w:r w:rsidR="001318F0">
        <w:t xml:space="preserve">тходами, руб. за 1 куб. м </w:t>
      </w:r>
      <w:r w:rsidR="001318F0" w:rsidRPr="00ED166B">
        <w:rPr>
          <w:b/>
          <w:bCs/>
        </w:rPr>
        <w:t>1260,43</w:t>
      </w:r>
      <w:r w:rsidRPr="00ED166B">
        <w:rPr>
          <w:b/>
          <w:bCs/>
        </w:rPr>
        <w:br/>
      </w:r>
      <w:r>
        <w:br/>
        <w:t xml:space="preserve"> </w:t>
      </w:r>
      <w:r w:rsidR="00ED166B">
        <w:t>-</w:t>
      </w:r>
      <w:r>
        <w:t xml:space="preserve">Содержание и текущий ремонт внутридомовых инженерных систем газоснабжения </w:t>
      </w:r>
      <w:r w:rsidR="00850958">
        <w:t xml:space="preserve">ВДГО </w:t>
      </w:r>
      <w:r>
        <w:t xml:space="preserve">(при наличии в составе общего имущества в МКД) 1,01 </w:t>
      </w:r>
      <w:r>
        <w:br/>
        <w:t xml:space="preserve"> </w:t>
      </w:r>
      <w:r w:rsidR="00ED166B">
        <w:t>-</w:t>
      </w:r>
      <w:r>
        <w:t xml:space="preserve">Содержание и текущий ремонт лифтов (при наличии в составе общего имущества в МКД): См. Базовая стоимость технического обслуживания и текущего ремонта лифта в МКД </w:t>
      </w:r>
      <w:r w:rsidR="001318F0">
        <w:t xml:space="preserve">                                    </w:t>
      </w:r>
    </w:p>
    <w:p w14:paraId="5E81372D" w14:textId="0F1F39BE" w:rsidR="00C6141E" w:rsidRDefault="00ED166B">
      <w:r>
        <w:t>-</w:t>
      </w:r>
      <w:r w:rsidR="00CD63AD">
        <w:t>Базовая стоимость технического обслуживания и текущего ремонта лифта в МКД на территории Санкт-Петербурга на период с 1 июля по 31 декабря 2022 года, руб./лифт :</w:t>
      </w:r>
      <w:r w:rsidR="00CD63AD">
        <w:br/>
        <w:t>Со скоростью движения до 1 м/с включительно с распашными дверями любой грузоподъемности 5 738,86 руб./лифт.</w:t>
      </w:r>
      <w:r w:rsidR="00CD63AD">
        <w:br/>
        <w:t xml:space="preserve">Со скоростью движения до 0,71 м/с включительно с автоматическим приводом дверей 5 927,81 руб./лифт любой грузоподъемности. </w:t>
      </w:r>
      <w:r w:rsidR="00CD63AD">
        <w:br/>
        <w:t xml:space="preserve">Со скоростью движения до 1 м/с включительно с автоматическим приводом дверей 6 424,12 руб./лифт </w:t>
      </w:r>
      <w:proofErr w:type="spellStart"/>
      <w:r w:rsidR="00CD63AD">
        <w:t>рузоподъемностью</w:t>
      </w:r>
      <w:proofErr w:type="spellEnd"/>
      <w:r w:rsidR="00CD63AD">
        <w:t xml:space="preserve"> до 500 кг включительно. </w:t>
      </w:r>
      <w:r w:rsidR="00CD63AD">
        <w:br/>
        <w:t xml:space="preserve">Со скоростью движения до 1 м/с включительно с автоматическим приводом дверей 6 489,43 руб./лифт </w:t>
      </w:r>
      <w:proofErr w:type="spellStart"/>
      <w:r w:rsidR="00CD63AD">
        <w:t>рузоподъемностью</w:t>
      </w:r>
      <w:proofErr w:type="spellEnd"/>
      <w:r w:rsidR="00CD63AD">
        <w:t xml:space="preserve"> свыше 500 до 1000 кг включительно. </w:t>
      </w:r>
      <w:r w:rsidR="00CD63AD">
        <w:br/>
        <w:t xml:space="preserve">Со скоростью движения до 1 м/с включительно с автоматическим приводом дверей 6 715,85 руб./лифт </w:t>
      </w:r>
      <w:proofErr w:type="spellStart"/>
      <w:r w:rsidR="00CD63AD">
        <w:t>рузоподъемностью</w:t>
      </w:r>
      <w:proofErr w:type="spellEnd"/>
      <w:r w:rsidR="00CD63AD">
        <w:t xml:space="preserve"> свыше 1000 кг. </w:t>
      </w:r>
      <w:r w:rsidR="00CD63AD">
        <w:br/>
        <w:t xml:space="preserve">Со скоростью движения свыше 1 м/с включительно с автоматическим приводом дверей 6 715,85 руб./лифт </w:t>
      </w:r>
      <w:proofErr w:type="spellStart"/>
      <w:r w:rsidR="00CD63AD">
        <w:t>рузоподъемностью</w:t>
      </w:r>
      <w:proofErr w:type="spellEnd"/>
      <w:r w:rsidR="00CD63AD">
        <w:t xml:space="preserve"> до 1000 кг. включительно. </w:t>
      </w:r>
      <w:r w:rsidR="00CD63AD">
        <w:br/>
        <w:t xml:space="preserve">Со скоростью движения свыше 1 м/с включительно с автоматическим приводом дверей 7 456,30 руб./лифт </w:t>
      </w:r>
      <w:proofErr w:type="spellStart"/>
      <w:r w:rsidR="00CD63AD">
        <w:t>рузоподъемностью</w:t>
      </w:r>
      <w:proofErr w:type="spellEnd"/>
      <w:r w:rsidR="00CD63AD">
        <w:t xml:space="preserve"> свыше 1000 кг</w:t>
      </w:r>
    </w:p>
    <w:p w14:paraId="355F2D0F" w14:textId="1F506434" w:rsidR="00ED166B" w:rsidRDefault="00ED166B">
      <w:r>
        <w:t xml:space="preserve">12 Радиовещание – 117,90 </w:t>
      </w:r>
      <w:r>
        <w:br/>
      </w:r>
      <w:r>
        <w:br/>
      </w:r>
    </w:p>
    <w:sectPr w:rsidR="00ED166B" w:rsidSect="008509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9C159" w14:textId="77777777" w:rsidR="00CA1956" w:rsidRDefault="00CA1956" w:rsidP="00850958">
      <w:pPr>
        <w:spacing w:after="0" w:line="240" w:lineRule="auto"/>
      </w:pPr>
      <w:r>
        <w:separator/>
      </w:r>
    </w:p>
  </w:endnote>
  <w:endnote w:type="continuationSeparator" w:id="0">
    <w:p w14:paraId="79E8AB22" w14:textId="77777777" w:rsidR="00CA1956" w:rsidRDefault="00CA1956" w:rsidP="0085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A37A" w14:textId="77777777" w:rsidR="00CA1956" w:rsidRDefault="00CA1956" w:rsidP="00850958">
      <w:pPr>
        <w:spacing w:after="0" w:line="240" w:lineRule="auto"/>
      </w:pPr>
      <w:r>
        <w:separator/>
      </w:r>
    </w:p>
  </w:footnote>
  <w:footnote w:type="continuationSeparator" w:id="0">
    <w:p w14:paraId="2CEE0A38" w14:textId="77777777" w:rsidR="00CA1956" w:rsidRDefault="00CA1956" w:rsidP="00850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AD"/>
    <w:rsid w:val="001318F0"/>
    <w:rsid w:val="001A5CF3"/>
    <w:rsid w:val="001F05E2"/>
    <w:rsid w:val="00564544"/>
    <w:rsid w:val="00850958"/>
    <w:rsid w:val="00C6141E"/>
    <w:rsid w:val="00CA1956"/>
    <w:rsid w:val="00CD63AD"/>
    <w:rsid w:val="00E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D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958"/>
  </w:style>
  <w:style w:type="paragraph" w:styleId="a6">
    <w:name w:val="footer"/>
    <w:basedOn w:val="a"/>
    <w:link w:val="a7"/>
    <w:uiPriority w:val="99"/>
    <w:unhideWhenUsed/>
    <w:rsid w:val="0085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958"/>
  </w:style>
  <w:style w:type="paragraph" w:styleId="a6">
    <w:name w:val="footer"/>
    <w:basedOn w:val="a"/>
    <w:link w:val="a7"/>
    <w:uiPriority w:val="99"/>
    <w:unhideWhenUsed/>
    <w:rsid w:val="0085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2</cp:revision>
  <dcterms:created xsi:type="dcterms:W3CDTF">2022-07-15T05:39:00Z</dcterms:created>
  <dcterms:modified xsi:type="dcterms:W3CDTF">2022-07-15T05:39:00Z</dcterms:modified>
</cp:coreProperties>
</file>